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808" w:lineRule="atLeast"/>
        <w:jc w:val="center"/>
        <w:outlineLvl w:val="0"/>
        <w:rPr>
          <w:rFonts w:hint="eastAsia" w:asciiTheme="majorEastAsia" w:hAnsiTheme="majorEastAsia" w:eastAsiaTheme="majorEastAsia" w:cstheme="majorEastAsia"/>
          <w:b/>
          <w:bCs/>
          <w:color w:val="4B4B4B"/>
          <w:kern w:val="36"/>
          <w:sz w:val="44"/>
          <w:szCs w:val="44"/>
        </w:rPr>
      </w:pPr>
      <w:r>
        <w:rPr>
          <w:rFonts w:hint="eastAsia" w:asciiTheme="majorEastAsia" w:hAnsiTheme="majorEastAsia" w:eastAsiaTheme="majorEastAsia" w:cstheme="majorEastAsia"/>
          <w:b/>
          <w:bCs/>
          <w:color w:val="4B4B4B"/>
          <w:kern w:val="36"/>
          <w:sz w:val="44"/>
          <w:szCs w:val="44"/>
        </w:rPr>
        <w:t>中华人民共和国学位条例暂行实施办法</w:t>
      </w:r>
    </w:p>
    <w:p>
      <w:pPr>
        <w:widowControl/>
        <w:spacing w:line="808" w:lineRule="atLeast"/>
        <w:jc w:val="center"/>
        <w:outlineLvl w:val="0"/>
        <w:rPr>
          <w:rFonts w:hint="eastAsia" w:asciiTheme="majorEastAsia" w:hAnsiTheme="majorEastAsia" w:eastAsiaTheme="majorEastAsia" w:cstheme="majorEastAsia"/>
          <w:b/>
          <w:bCs/>
          <w:color w:val="4B4B4B"/>
          <w:kern w:val="36"/>
          <w:sz w:val="44"/>
          <w:szCs w:val="44"/>
        </w:rPr>
      </w:pPr>
      <w:bookmarkStart w:id="0" w:name="_GoBack"/>
      <w:bookmarkEnd w:id="0"/>
    </w:p>
    <w:p>
      <w:pPr>
        <w:widowControl/>
        <w:spacing w:line="808" w:lineRule="atLeast"/>
        <w:jc w:val="center"/>
        <w:rPr>
          <w:rFonts w:hint="eastAsia" w:ascii="仿宋" w:hAnsi="仿宋" w:eastAsia="仿宋" w:cs="仿宋"/>
          <w:color w:val="4B4B4B"/>
          <w:kern w:val="0"/>
          <w:sz w:val="28"/>
          <w:szCs w:val="28"/>
        </w:rPr>
      </w:pPr>
      <w:r>
        <w:rPr>
          <w:rFonts w:hint="eastAsia" w:ascii="仿宋" w:hAnsi="仿宋" w:eastAsia="仿宋" w:cs="仿宋"/>
          <w:color w:val="4B4B4B"/>
          <w:kern w:val="0"/>
          <w:sz w:val="28"/>
          <w:szCs w:val="28"/>
        </w:rPr>
        <w:t>（1981年5月20日国务院批准实施）</w:t>
      </w:r>
    </w:p>
    <w:p>
      <w:pPr>
        <w:widowControl/>
        <w:spacing w:line="808" w:lineRule="atLeast"/>
        <w:jc w:val="left"/>
        <w:rPr>
          <w:rFonts w:hint="eastAsia" w:ascii="仿宋" w:hAnsi="仿宋" w:eastAsia="仿宋" w:cs="仿宋"/>
          <w:color w:val="4B4B4B"/>
          <w:kern w:val="0"/>
          <w:sz w:val="32"/>
          <w:szCs w:val="32"/>
        </w:rPr>
      </w:pPr>
      <w:r>
        <w:rPr>
          <w:rFonts w:hint="eastAsia" w:ascii="微软雅黑" w:hAnsi="微软雅黑" w:eastAsia="微软雅黑" w:cs="宋体"/>
          <w:color w:val="4B4B4B"/>
          <w:kern w:val="0"/>
          <w:sz w:val="40"/>
          <w:szCs w:val="40"/>
        </w:rPr>
        <w:t>　　</w:t>
      </w:r>
      <w:r>
        <w:rPr>
          <w:rFonts w:hint="eastAsia" w:ascii="仿宋" w:hAnsi="仿宋" w:eastAsia="仿宋" w:cs="仿宋"/>
          <w:color w:val="4B4B4B"/>
          <w:kern w:val="0"/>
          <w:sz w:val="32"/>
          <w:szCs w:val="32"/>
        </w:rPr>
        <w:t>第一条　根据中华人民共和国学位条例，制定本暂行实施办法。</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第二条　学位按下列学科的门类授予：哲学、经济学、法学、教育学、文学、历史学、理学、工学、农学、医学。</w:t>
      </w:r>
    </w:p>
    <w:p>
      <w:pPr>
        <w:widowControl/>
        <w:spacing w:line="808" w:lineRule="atLeast"/>
        <w:jc w:val="center"/>
        <w:rPr>
          <w:rFonts w:hint="eastAsia" w:ascii="仿宋" w:hAnsi="仿宋" w:eastAsia="仿宋" w:cs="仿宋"/>
          <w:color w:val="4B4B4B"/>
          <w:kern w:val="0"/>
          <w:sz w:val="32"/>
          <w:szCs w:val="32"/>
        </w:rPr>
      </w:pPr>
      <w:r>
        <w:rPr>
          <w:rFonts w:hint="eastAsia" w:ascii="仿宋" w:hAnsi="仿宋" w:eastAsia="仿宋" w:cs="仿宋"/>
          <w:b/>
          <w:bCs/>
          <w:color w:val="4B4B4B"/>
          <w:kern w:val="0"/>
          <w:sz w:val="32"/>
          <w:szCs w:val="32"/>
        </w:rPr>
        <w:t>学士学位</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第三条　学士学位由国务院授权的高等学校授予。</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高等学校本科学生完成教学计划的各项要求，经审核准予毕业，其课程学习和毕业论文（毕业设计或其他毕业实践环节）的成绩，表明确已较好地掌握本门学科的基础理论、专门知识和基本技能，并且有从事科学研究工作或担负专门技术工作的初步能力的，授予学士学位。</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第四条　授予学士学位的高等学校，应当由系逐个审核本科毕业生的成绩和毕业鉴定等材料，对符合本暂行办法第三条及有关规定的，可向学校学位评定委员会提名，列入学士学位获得者的名单。</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非授予学士学位的高等学校，对达到学士学术水平的本科毕业生，应当由系向学校提出名单，经学校同意后，由学校就近向本系统、本地区的授予学士学位的高等学校推荐。授予学士学位的高等学校有关的系，对非授予学士学位的高等学校推荐的本科毕业生进行审查考核，认为符合本暂行办法第三条及有关规定的，可向学校学位评定委员会提名，列入学士学位获得者的名单。</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第五条　学士学位获得者的名单，经授予学士学位的高等学校学位评定委员会审查通过，由授予学士学位的高等学校授予学士学位。</w:t>
      </w:r>
    </w:p>
    <w:p>
      <w:pPr>
        <w:widowControl/>
        <w:spacing w:line="808" w:lineRule="atLeast"/>
        <w:jc w:val="center"/>
        <w:rPr>
          <w:rFonts w:hint="eastAsia" w:ascii="仿宋" w:hAnsi="仿宋" w:eastAsia="仿宋" w:cs="仿宋"/>
          <w:color w:val="4B4B4B"/>
          <w:kern w:val="0"/>
          <w:sz w:val="32"/>
          <w:szCs w:val="32"/>
        </w:rPr>
      </w:pPr>
      <w:r>
        <w:rPr>
          <w:rFonts w:hint="eastAsia" w:ascii="仿宋" w:hAnsi="仿宋" w:eastAsia="仿宋" w:cs="仿宋"/>
          <w:b/>
          <w:bCs/>
          <w:color w:val="4B4B4B"/>
          <w:kern w:val="0"/>
          <w:sz w:val="32"/>
          <w:szCs w:val="32"/>
        </w:rPr>
        <w:t>硕士学位</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第六条　硕士学位由国务院授权的高等学校和科学研究机构授予。</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申请硕士学位人员应当在学位授予单位规定的期限内，向学位授予单位提交申请书和申请硕士学位的学术论文等材料。学位授予单位应当在申请日期截止后两个月内进行审查，决定是否同意申请，并将结果通知申请人及其所在单位。</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非学位授予单位应届毕业的研究生申请时，应当送交本单位关于申请硕士学位的推荐书。</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同等学力人员申请时，应当送交两位副教授、教授或相当职称的专家的推荐书。学位授予单位对未具有大学毕业学历的申请人员，可以在接受申请前，采取适当方式，考核其某些大学课程。</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申请人员不得同时向两个学位授予单位提出申请。</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第七条　硕士学位的考试课程和要求：</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1．马克思主义理论课。要求掌握马克思主义的基本理论。</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2．基础理论课和专业课，一般为三至四门。要求掌握坚实的基础理论和系统的专门知识。</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3．一门外国语。要求比较熟练地阅读本专业的外文资料。</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学位授予单位研究生的硕士学位课程考试，可按上述的课程要求，结合培养计划安排进行。</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非学位授予单位研究生的硕士学位课程考试，由学位授予单位组织进行。凡经学位授予单位审核，认为其在原单位的课程考试内容和成绩合格的，可以免除部分或全部课程考试。</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同等学力人员的硕士学位课程考试，由学位授予单位组织进行。</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申请硕士学位人员必须通过规定的课程考试，成绩合格，方可参加论文答辩。规定考试的课程中，如有一门不及格，可在半年内申请补考一次，补考不及格的，不能参加论文答辩。</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试行学分制的学位授予单位，应当按上述的课程要求，规定授予硕士学位所应取得的课程学分。申请硕士学位人员必须取得规定的学分后，方可参加论文答辩。</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第八条　硕士学位论文对所研究地课题应当有新的见解，表明作者具有从事科学研究工作或独立担负专门技术工作的能力。</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学位授予单位应当聘请一至二位与论文有关学科的专家评阅论文。评阅人应当对论文写出详细的学术评语，供论文答辩委员会参考。</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硕士学位论文答辫委员会由三至五人组成。成员中一般应当有外单位的专家。论文答辩委员会主席由副教授、教授或相当职称的专家担任。</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论文答辩委员会根据答辩的情况，就是否授予硕士学位作出决议。决议采取不记名投票方式，经全体成员三分之二以上同意，方得通过。决议经论文答辩委员会主席签字后，报送学位评定委员会。会议应当有记录。</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硕士学位论文答辫不合格的，经论文答辩委员会同意，可在一年内修改论文，重新答辩一次。</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第九条　硕士学位论文答辩委员会多数成员如认为申请人的论文已相当于博士学位的学术水平，除作出授予硕士学位的决议外，可向授予博士学位的单位提出建议，由授予博士学位的单位按本暂行办法博士学位部分中有关规定办理。</w:t>
      </w:r>
    </w:p>
    <w:p>
      <w:pPr>
        <w:widowControl/>
        <w:spacing w:line="808" w:lineRule="atLeast"/>
        <w:jc w:val="center"/>
        <w:rPr>
          <w:rFonts w:hint="eastAsia" w:ascii="仿宋" w:hAnsi="仿宋" w:eastAsia="仿宋" w:cs="仿宋"/>
          <w:color w:val="4B4B4B"/>
          <w:kern w:val="0"/>
          <w:sz w:val="32"/>
          <w:szCs w:val="32"/>
        </w:rPr>
      </w:pPr>
      <w:r>
        <w:rPr>
          <w:rFonts w:hint="eastAsia" w:ascii="仿宋" w:hAnsi="仿宋" w:eastAsia="仿宋" w:cs="仿宋"/>
          <w:b/>
          <w:bCs/>
          <w:color w:val="4B4B4B"/>
          <w:kern w:val="0"/>
          <w:sz w:val="32"/>
          <w:szCs w:val="32"/>
        </w:rPr>
        <w:t>博士学位</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第十条　博士学位由国务院授权的高等学校和科学研究机构授予。</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申请博士学位人员应当在学位授予单位规定的期限内，向学位授予单位提交申请书和申请博士学位的学术论文等材料。学位授予单位应当在申请日期截止后两个月内进行审查，决定是否同意申请，并将结果通知申请人及其所在单位。</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同等学力人员申请时，应当送交两位教授或相当职称的专家的推荐书。学位授予单位对未获得硕士学位的申请人员，可以在接受申请前，采取适当方式，考核其某些硕士学位的基础理论课和专业课。</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申请人员不得同时向两个学位授予单位提出申请。</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第十一条　博士学位的考试课程和要求：</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1．马克思主义理论课。要求较好地掌握马克思主义的基本理论。</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2．基础理论课和专业课。要求掌握坚实宽广的基础理论和系统深入的专门知识。考试范围由学位授予单位的学位评定委员会审定。基础理论课和专业课的考试，由学位授予单位学位评定委员会指定三位专家组成的考试委员会主持，考试委员会主席必须由教授、副教授或相当职称的专家担任。</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3．两门外国语。第一外语要求熟练地阅读本专业的外文资料，并具有一定的写作能力，第二外国语要求有阅读本专业外文资料的初步能力。个别学科、专业，经学位授予单位的学位评定委员会审定，可只考第一外国语。</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攻读博士学位研究生的课程考试．可按上述的课程要求，结合培养计划安排进行。</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第十二条　申请博士学位人员必须通过博士学位的课程考试，成绩合格，方可参加博士学位论文答辩。</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申请博士学位人员在科学或专门技术上有重要著作、发明、发现或发展的，应当向学位授予单位提交有关的出版著作、发明的鉴定或证明书等材料，经两位教授或相当职称的专家推荐，学位授予单位按本暂行办法第十一条审查同意，可以免除部分或全部课程考试。</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第十三条　博士学位论文应当表明作者具有独立从事科学研究工作的能力，并在科学或专门技术上做出创造性的成果。博士学位论文或摘要，应当在答辩前三个月印送有关单位，并经同行评议。</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学位授予单位应当聘请两位与论文有关学科的专家评阅论文，其中一位应当是外单位的专家。评阅人应当对论文写出详细的学术评语，供论文答辩委员会参考。</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第十四条　博士学位论文答辩委员会由五至七人组成。成员的半数以上应当是教授或相当职称的专家。成员中必须包括二至三位外单位的专家。论文答辩委员会主席一般应当由教授或相当职称的专家担任。</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论文答辩委员会根据答辩的情况，就是否授予博士学位作出决议。决议采取不记名投栗方式，经全体成员三分之二以上同意，方得通过。决议经论文答辩委员会主席签字后，报送学位评定委员会。会议应当有记录。</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博士学位的论文答辩一般应当公开举行；已经通过的博士学位论文或摘要应当公开发表（保密专业除外）。</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博士学位论文答辩不合格的，经论文答辩委员会同意，可在两年内修改论文，重新答辩一次。</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第十五条　博士学位论文答辩委员会认为申请人的论文虽未达到博士学位的学术水平，但已达到硕士学位的学术水平，而且申请人尚未获得过该学科硕士学位的，可作出授予硕士学位的决议，报送学位评定委员会。</w:t>
      </w:r>
    </w:p>
    <w:p>
      <w:pPr>
        <w:widowControl/>
        <w:spacing w:line="808" w:lineRule="atLeast"/>
        <w:jc w:val="center"/>
        <w:rPr>
          <w:rFonts w:hint="eastAsia" w:ascii="仿宋" w:hAnsi="仿宋" w:eastAsia="仿宋" w:cs="仿宋"/>
          <w:color w:val="4B4B4B"/>
          <w:kern w:val="0"/>
          <w:sz w:val="32"/>
          <w:szCs w:val="32"/>
        </w:rPr>
      </w:pPr>
      <w:r>
        <w:rPr>
          <w:rFonts w:hint="eastAsia" w:ascii="仿宋" w:hAnsi="仿宋" w:eastAsia="仿宋" w:cs="仿宋"/>
          <w:b/>
          <w:bCs/>
          <w:color w:val="4B4B4B"/>
          <w:kern w:val="0"/>
          <w:sz w:val="32"/>
          <w:szCs w:val="32"/>
        </w:rPr>
        <w:t>名誉博士学位</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第十六条　名誉博士学位由国务院授权授予博士学位的单位授予。</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第十七条　授予名誉博士学位须经学位授予单位的学位评定委员会讨论通过，由学位授予单位报国务院学位委员会批准后授予。</w:t>
      </w:r>
    </w:p>
    <w:p>
      <w:pPr>
        <w:widowControl/>
        <w:spacing w:line="808" w:lineRule="atLeast"/>
        <w:jc w:val="center"/>
        <w:rPr>
          <w:rFonts w:hint="eastAsia" w:ascii="仿宋" w:hAnsi="仿宋" w:eastAsia="仿宋" w:cs="仿宋"/>
          <w:color w:val="4B4B4B"/>
          <w:kern w:val="0"/>
          <w:sz w:val="32"/>
          <w:szCs w:val="32"/>
        </w:rPr>
      </w:pPr>
      <w:r>
        <w:rPr>
          <w:rFonts w:hint="eastAsia" w:ascii="仿宋" w:hAnsi="仿宋" w:eastAsia="仿宋" w:cs="仿宋"/>
          <w:b/>
          <w:bCs/>
          <w:color w:val="4B4B4B"/>
          <w:kern w:val="0"/>
          <w:sz w:val="32"/>
          <w:szCs w:val="32"/>
        </w:rPr>
        <w:t>学位评定委员会</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第十八条　学位授予单位的学位评定委员会根据国务院批准的授予学位的权限．分别履行以下职责：</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（一）审查通过接受申请硕士学位和博士学位的人员名单；</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（二）确定硕士学位的考试科目、门数和博士学位基础理论课和专业课的考试范围；审批主考人和论文答辩委员会成员名单，</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（三）通过学士学位获得者的名单；</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（四）作出授予硕士学位的决定；</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（五）审批申请博士学位人员免除部分或全部课程考试的名单；</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（六）作出授予博士学位的决定。</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（七）通过授予名誉博士学位的人员名单，</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（八）作出撤销违反规定而授予学位的决定；</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（九）研究和处理授予学位的争议和其他事项。</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第十九条　学位授予单位的学位评定委员会由九至二十五人组成，任期二至三年。成员应当包括学位授予单位主要负责人和教学、研究人员。</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授予学士学位的高等学校，参加学位评定委员会的教学人员应当从本校讲师以上教师中遴选。授予学士学位、硕士学位和博士学位的单位，参加学位评定委员会的教学、研究人员主要应当从本单位副教授、教授或相当职称的专家中遴选。授予博士学位的单位，学位评定委员会中至少应当有半数以上的教授或相当职称的专家。</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学位评定委员会主席由学位授予单位具有教授、副教授或相当职称的主要负责人（高等学校校长，主管教学、科学研究和研究生工作的副校长，或科学研究机构相当职称的人员）担任。</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学位评定委员会可以按学位的学科门类，设置若干分委员会。各由七至十五人组成，任期二至三年。分委员会主席必须由学位评定委员会委员担任。分委员会协助学位评定委员会工作。学位评定委员会成员名单，应当由各学位授予单位报主管部门批准，主管部门转报国务院学位委员会备案。</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学位评定委员会可根据需要，配备必要的专职或兼职的工作人员，处理日常工作。</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第二十条　学位授予单位每年应当将授予学士学位的人数、授予硕士学位和博士学位的名单及有关材料，分别报主管部门和国务院学位委员会备案。</w:t>
      </w:r>
    </w:p>
    <w:p>
      <w:pPr>
        <w:widowControl/>
        <w:spacing w:line="808" w:lineRule="atLeast"/>
        <w:jc w:val="center"/>
        <w:rPr>
          <w:rFonts w:hint="eastAsia" w:ascii="仿宋" w:hAnsi="仿宋" w:eastAsia="仿宋" w:cs="仿宋"/>
          <w:color w:val="4B4B4B"/>
          <w:kern w:val="0"/>
          <w:sz w:val="32"/>
          <w:szCs w:val="32"/>
        </w:rPr>
      </w:pPr>
      <w:r>
        <w:rPr>
          <w:rFonts w:hint="eastAsia" w:ascii="仿宋" w:hAnsi="仿宋" w:eastAsia="仿宋" w:cs="仿宋"/>
          <w:b/>
          <w:bCs/>
          <w:color w:val="4B4B4B"/>
          <w:kern w:val="0"/>
          <w:sz w:val="32"/>
          <w:szCs w:val="32"/>
        </w:rPr>
        <w:t>其他规定</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第二十一条　在我国学习的外国留学生申请学士学位，参照本暂行办法第三条及有关规定办理。</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在我国学习的外国留学生和从事研究或教学工作的外国学者申请硕士学位或博上学位，参照本暂行办法的有关规定办理。</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第二十二条　学士学位的证书格式．由教育部制定。硕士学位和博士学位的证书格式，由国务院学位委员会制定。学位获得者的学位证书，由学位授予单位发给。</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第二十三条　已经通过的硕士学位和博士学位的论文，应当交存学位授予单位图书馆一份，已经通过的博士学位论文，还应当交存北京图书馆和有关的专业图书馆各一份。</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第二十四条　在职人员申请硕士学位或博士学位，经学位授予单位审核同意参加课程考试和论文答辩后，准备参加考试或答辩，可享有不超过两个月的假期。</w:t>
      </w:r>
    </w:p>
    <w:p>
      <w:pPr>
        <w:widowControl/>
        <w:spacing w:line="808" w:lineRule="atLeast"/>
        <w:jc w:val="left"/>
        <w:rPr>
          <w:rFonts w:hint="eastAsia" w:ascii="仿宋" w:hAnsi="仿宋" w:eastAsia="仿宋" w:cs="仿宋"/>
          <w:color w:val="4B4B4B"/>
          <w:kern w:val="0"/>
          <w:sz w:val="32"/>
          <w:szCs w:val="32"/>
        </w:rPr>
      </w:pPr>
      <w:r>
        <w:rPr>
          <w:rFonts w:hint="eastAsia" w:ascii="仿宋" w:hAnsi="仿宋" w:eastAsia="仿宋" w:cs="仿宋"/>
          <w:color w:val="4B4B4B"/>
          <w:kern w:val="0"/>
          <w:sz w:val="32"/>
          <w:szCs w:val="32"/>
        </w:rPr>
        <w:t>　　第二十五条　学位授予单位可根据本暂行实施办法，制定本单位授予学位的工作细则。</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0D9F"/>
    <w:rsid w:val="009B567F"/>
    <w:rsid w:val="00B60D9F"/>
    <w:rsid w:val="36A17304"/>
    <w:rsid w:val="41093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标题 1 Char"/>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17</Pages>
  <Words>647</Words>
  <Characters>3691</Characters>
  <Lines>30</Lines>
  <Paragraphs>8</Paragraphs>
  <TotalTime>6</TotalTime>
  <ScaleCrop>false</ScaleCrop>
  <LinksUpToDate>false</LinksUpToDate>
  <CharactersWithSpaces>4330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2018-05-25T09:28:00Z</dcterms:created>
  <dc:creator>朱芳芳</dc:creator>
  <cp:lastModifiedBy>Administrator</cp:lastModifiedBy>
  <dcterms:modified xsi:type="dcterms:W3CDTF">2021-05-07T01:37:27Z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1AF4271CCC454190A118E8ABAAB6C473</vt:lpwstr>
  </property>
</Properties>
</file>