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ind w:left="0" w:right="0"/>
        <w:jc w:val="center"/>
        <w:rPr>
          <w:rFonts w:ascii="微软雅黑" w:hAnsi="微软雅黑" w:eastAsia="微软雅黑" w:cs="微软雅黑"/>
          <w:b/>
          <w:color w:val="4B4B4B"/>
          <w:sz w:val="40"/>
          <w:szCs w:val="40"/>
        </w:rPr>
      </w:pPr>
      <w:bookmarkStart w:id="0" w:name="_GoBack"/>
      <w:r>
        <w:rPr>
          <w:rFonts w:hint="default" w:ascii="微软雅黑" w:hAnsi="微软雅黑" w:eastAsia="微软雅黑" w:cs="微软雅黑"/>
          <w:b/>
          <w:i w:val="0"/>
          <w:caps w:val="0"/>
          <w:color w:val="4B4B4B"/>
          <w:spacing w:val="0"/>
          <w:sz w:val="40"/>
          <w:szCs w:val="40"/>
          <w:u w:val="none"/>
          <w:bdr w:val="none" w:color="auto" w:sz="0" w:space="0"/>
        </w:rPr>
        <w:t>教育部 国家发展改革委 财政部关于加快</w:t>
      </w:r>
      <w:r>
        <w:rPr>
          <w:rFonts w:hint="default" w:ascii="微软雅黑" w:hAnsi="微软雅黑" w:eastAsia="微软雅黑" w:cs="微软雅黑"/>
          <w:b/>
          <w:i w:val="0"/>
          <w:caps w:val="0"/>
          <w:color w:val="4B4B4B"/>
          <w:spacing w:val="0"/>
          <w:sz w:val="40"/>
          <w:szCs w:val="40"/>
          <w:u w:val="none"/>
          <w:bdr w:val="none" w:color="auto" w:sz="0" w:space="0"/>
        </w:rPr>
        <w:br w:type="textWrapping"/>
      </w:r>
      <w:r>
        <w:rPr>
          <w:rFonts w:hint="default" w:ascii="微软雅黑" w:hAnsi="微软雅黑" w:eastAsia="微软雅黑" w:cs="微软雅黑"/>
          <w:b/>
          <w:i w:val="0"/>
          <w:caps w:val="0"/>
          <w:color w:val="4B4B4B"/>
          <w:spacing w:val="0"/>
          <w:sz w:val="40"/>
          <w:szCs w:val="40"/>
          <w:u w:val="none"/>
          <w:bdr w:val="none" w:color="auto" w:sz="0" w:space="0"/>
        </w:rPr>
        <w:t>新时代研究生教育改革发展的意见</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640" w:lineRule="atLeast"/>
        <w:ind w:left="0" w:right="0"/>
        <w:jc w:val="right"/>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rPr>
        <w:t>教研〔2020〕9号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各省、自治区、直辖市教育厅（教委）、发展改革委、财政厅（局），新疆生产建设兵团教育局、发展改革委、财政局，有关部门（单位）教育司（局），中国科学院大学、中国社会科学院大学，中共中央党校学位评定委员会、中国人民解放军学位委员会，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研究生教育肩负着高层次人才培养和创新创造的重要使命，是国家发展、社会进步的重要基石，是应对全球人才竞争的基础布局。改革开放特别是党的十八大以来，我国研究生教育快速发展，已成为世界研究生教育大国。中国特色社会主义进入新时代，各行各业对高层次创新人才的需求更加迫切，研究生教育的地位和作用更加凸显。为深入学习贯彻党的十九大和十九届二中、三中、四中全会精神，全面贯彻落实全国教育大会、全国研究生教育会议精神，促进研究生德智体美劳全面发展，切实提升研究生教育支撑引领经济社会发展能力，现就加快新时代研究生教育改革发展提出以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w:t>
      </w:r>
      <w:r>
        <w:rPr>
          <w:rFonts w:hint="default" w:ascii="微软雅黑" w:hAnsi="微软雅黑" w:eastAsia="微软雅黑" w:cs="微软雅黑"/>
          <w:b/>
          <w:i w:val="0"/>
          <w:caps w:val="0"/>
          <w:color w:val="4B4B4B"/>
          <w:spacing w:val="0"/>
          <w:sz w:val="27"/>
          <w:szCs w:val="27"/>
          <w:u w:val="none"/>
          <w:bdr w:val="none" w:color="auto" w:sz="0" w:space="0"/>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1．指导思想。以习近平新时代中国特色社会主义思想为指导，全面贯彻党的教育方针，坚定走内涵式发展道路，以立德树人、服务需求、提高质量、追求卓越为主线，面向世界科技竞争最前沿，面向经济社会发展主战场，面向人民群众新需求，面向国家治理大战略，瞄准科技前沿和关键领域，深入推进学科专业调整，提升导师队伍水平，完善人才培养体系，推进研究生教育治理体系和治理能力现代化，引导研究生培养单位办出特色、办出水平，加快建设研究生教育强国，为坚持和发展中国特色社会主义、实现中华民族伟大复兴的中国梦提供坚强有力的人才和智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2．基本原则。坚持党的领导，增强“四个意识”、坚定“四个自信”、做到“两个维护”，把正确政治方向和价值导向贯穿研究生教育和管理工作全过程；坚持育人为本，以研究生德智体美劳全面发展为中心，把立德树人成效作为检验研究生教育工作的根本标准；坚持需求导向，扎根中国大地，全面提升研究生教育服务国家和区域发展能力；坚持创新引领，增强研究生使命感责任感，全面提升研究生知识创新和实践创新能力；坚持改革驱动，充分激发办学主体活力，加快构建优质高效开放的研究生教育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3．总体目标。到2025年，基本建成规模结构更加优化、体制机制更加完善、培养质量显著提升、服务需求贡献卓著、国际影响力不断扩大的高水平研究生教育体系。到2035年，初步建成具有中国特色的研究生教育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w:t>
      </w:r>
      <w:r>
        <w:rPr>
          <w:rFonts w:hint="default" w:ascii="微软雅黑" w:hAnsi="微软雅黑" w:eastAsia="微软雅黑" w:cs="微软雅黑"/>
          <w:b/>
          <w:i w:val="0"/>
          <w:caps w:val="0"/>
          <w:color w:val="4B4B4B"/>
          <w:spacing w:val="0"/>
          <w:sz w:val="27"/>
          <w:szCs w:val="27"/>
          <w:u w:val="none"/>
          <w:bdr w:val="none" w:color="auto" w:sz="0" w:space="0"/>
        </w:rPr>
        <w:t>二、加强思想政治工作，健全“三全育人”机制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4．完善思想政治教育体系，提升研究生思想政治教育水平。开全开好研究生思想政治理论课，推进习近平新时代中国特色社会主义思想进教材、进课堂、进头脑。加强研究生课程思政，建成一批课程思政示范高校，推出一批课程思政示范课程，选树一批课程思政教学名师和团队，建设一批课程思政教学研究示范中心。配齐建强研究生辅导员队伍，全面落实专职辅导员专业技术职务、行政岗位职级“双线”晋升政策，探索依托导师和科研团队配备兼职辅导员。加强研究生心理健康教育、职业规划和就业创业服务。将研究生思想政治教育评价结果作为“双一流”建设成效评价、学位授权点合格评估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5．发挥导师言传身教作用，激励导师做研究生成长成才的引路人。导师是研究生培养第一责任人，要了解掌握研究生的思想状况，将专业教育与思想政治教育有机融合，既做学业导师又做人生导师；要率先垂范，以良好的思想品德和人格魅力影响和鼓舞研究生；要培养研究生良好的学风，严格要求学生遵守科学道德和学术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6．提高研究生党建工作水平，强化党组织战斗堡垒作用。创新研究生党组织设置方式，探索在科研团队、学术梯队等建立党组织。选优配强研究生党支部书记，充分发挥研究生党员的先锋模范作用。持续开展新时代高校党建示范创建和质量创优工作，做好高校“百个研究生样板党支部”和“百名研究生党员标兵”遴选培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w:t>
      </w:r>
      <w:r>
        <w:rPr>
          <w:rFonts w:hint="default" w:ascii="微软雅黑" w:hAnsi="微软雅黑" w:eastAsia="微软雅黑" w:cs="微软雅黑"/>
          <w:b/>
          <w:i w:val="0"/>
          <w:caps w:val="0"/>
          <w:color w:val="4B4B4B"/>
          <w:spacing w:val="0"/>
          <w:sz w:val="27"/>
          <w:szCs w:val="27"/>
          <w:u w:val="none"/>
          <w:bdr w:val="none" w:color="auto" w:sz="0" w:space="0"/>
        </w:rPr>
        <w:t>　三、对接高层次人才需求，优化规模结构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7．以服务需求为导向，合理扩大人才培养规模。坚持供给与需求相匹配、数量与质量相统一，保持与经济社会发展相适应、与培养能力相匹配的研究生教育发展节奏，博士研究生招生规模适度超前布局，硕士研究生招生规模稳步扩大。招生规模统筹考虑国家需求、地区差异、培养条件、培养质量等因素，实行动态调整，差异化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8．优化培养类型结构，大力发展专业学位研究生教育。稳步发展学术学位研究生教育，以国家重大战略、关键领域和社会重大需求为重点，增设一批硕士、博士专业学位类别。新增硕士学位授予单位原则上只开展专业学位研究生教育，新增硕士学位授权点以专业学位授权点为主。各培养单位要根据经济社会发展需求和自身办学定位，切实优化人才培养类型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9．适应社会需求变化，加快学科专业结构调整。建立基础学科、应用学科、交叉学科分类发展新机制，按照单位自主调、市场调节调、国家引导调的思路，不断优化学科专业结构，健全退出机制。设立新兴交叉学科门类，支持战略性新兴学科发展。完善“双一流”建设动态监测与调整机制，引导建设高校和学科主动服务国家重大战略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10．优化布局结构，服务国家区域发展战略。完善省域研究生教育布局，建设区域性研究生教育高地。大力支持雄安新区、粤港澳大湾区、长三角、海南自由贸易试验区和长江经济带等区域发展优质研究生教育，振兴东北地区研究生教育。支持中西部地区发展与国家及区域战略相匹配的学科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11．坚持质量导向，完善学位授权审核工作。将深化科教融合、产教融合作为学位授权点布局的重要参考因素。持续推动省级教育主管部门统筹开展硕士学位授权审核工作，实现对区域经济社会发展的有力支撑。稳步推进学位授权自主审核工作，继续放权符合条件的高等学校自主审核增列学位授权点，自主设置一级学科、新兴交叉学科和专业学位类别。加强对中西部地区和高水平民办高校学位授权的支持。探索高水平应用型本科高校申请开展专业学位人才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w:t>
      </w:r>
      <w:r>
        <w:rPr>
          <w:rFonts w:hint="default" w:ascii="微软雅黑" w:hAnsi="微软雅黑" w:eastAsia="微软雅黑" w:cs="微软雅黑"/>
          <w:b/>
          <w:i w:val="0"/>
          <w:caps w:val="0"/>
          <w:color w:val="4B4B4B"/>
          <w:spacing w:val="0"/>
          <w:sz w:val="27"/>
          <w:szCs w:val="27"/>
          <w:u w:val="none"/>
          <w:bdr w:val="none" w:color="auto" w:sz="0" w:space="0"/>
        </w:rPr>
        <w:t>四、深化体制机制改革，创新招生培养模式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12．深化招生计划管理改革，健全供需调节机制。建立健全与经济社会发展相适应的研究生招生计划调节机制。实施国家关键领域急需高层次人才培养专项招生计划。招生计划向重大科研平台、重大科技任务、重大工程项目、关键学科领域、产教融合创新平台和“双一流”建设取得突破性进展的高校倾斜。在博士研究生招生计划管理中，积极支持严把质量关、博士研究生分流退出比例较大的培养单位。在硕士专业学位研究生招生计划管理中，积极支持有效落实产教融合机制的培养单位和高水平应用型高校。继续在部分高水平研究型大学实施博士招生计划弹性管理。在现有财政拨款制度基础上，探索实施以国家重大科学研究、工程研发等科研经费承担培养成本的科研项目博士研究生专项招生计划。探索建立研究生招生计划管理负面清单制度，对学位点评估、博士论文抽检、师德师风、考试招生违规违法等问题突出的培养单位予以必要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13．深化考试招生制度改革，精准选拔人才。完善分类考试、综合评价、多元录取、严格监管的研究生考试招生制度体系。深化硕士研究生考试招生改革，优化初试科目和内容，强化复试考核，综合评价考生考试成绩、专业素养、实践能力、创新精神和一贯学业表现等，择优录取；研究探索基础能力素质考试和招生单位自主组织专业能力考试相结合的研究生招生考试方式。健全博士研究生“申请—考核”招生选拔机制，扩大直博生招生比例，研究探索在高精尖缺领域招收优秀本科毕业生直接攻读博士学位的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14．完善科教融合育人机制，加强学术学位研究生知识创新能力培养。加强系统科研训练，以大团队、大平台、大项目支撑高质量研究生培养。推进硕博贯通培养，实行培养方案一体化设计。聚焦数理化、文史哲等基础学科，以强化原始创新能力为导向，实施高层次人才培养专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15．强化产教融合育人机制，加强专业学位研究生实践创新能力培养。实施“国家产教融合研究生联合培养基地”建设计划，重点依托产教融合型企业和产教融合型城市，大力开展研究生联合培养基地建设，着力提升实践创新能力。科学规划布局建设集成电路、人工智能、储能技术等国家产教融合创新平台，实施关键领域核心技术紧缺博士人才自主培养专项。鼓励各地各培养单位设立“产业（行业）导师”，加强专业学位研究生双导师队伍建设。推动行业企业全方位参与人才培养，通过设立冠名奖学金、研究生工作站、校企研发中心等措施，吸引研究生和导师参与研发项目。大力推进专业学位与职业资格的有机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16．加强课程教材建设，提升研究生课程教学质量。培养单位要紧密结合经济社会发展需要，完善课程设置、教学内容的审批机制，优化课程体系，加强教材建设，创新教学方式，突出创新能力培养，加强体育美育和劳动实践教育。规范核心课程设置，打造精品示范课程，编写遴选优秀教材，推动优质资源共享。将课程教材质量作为学位点合格评估、学科发展水平、教师绩效考核和人才培养质量评价的重要内容。鼓励办好研究生创新实践大赛和学科学术论坛。在国家级教学成果奖中单独设立研究生教学成果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17．加强关键环节质量监控，完善分流选择机制。培养单位要加强培养关键环节质量监控，完善研究生资格考试、中期考核和年度考核制度。加大分流力度，对不适合继续攻读学位的研究生及早分流。畅通分流选择渠道，分流退出的博士研究生，符合硕士学位授予标准的可授予硕士学位；未满足学位授予条件的研究生，毕业后一定时间内达到相应要求的，可重新申请授予学位。完善研究生学业相关申诉救济机制，加强研究生合法权益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18．深化开放合作，提升国际影响力。打造“留学中国”品牌，吸引优秀学生来华攻读硕士、博士学位，完善来华留学生招生、培养等管理体系，保障学位授予质量。鼓励培养单位与国际高水平大学建立研究生双向交流机制，支持双方互授联授学位。支持引进国外优质教育资源，建设高水平中外合作办学，推动高层次人才培养和学科建设。优化国家公派出国留学研究生全球布局。创新国际组织人才培养项目，加大国际组织后备人才培养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w:t>
      </w:r>
      <w:r>
        <w:rPr>
          <w:rFonts w:hint="default" w:ascii="微软雅黑" w:hAnsi="微软雅黑" w:eastAsia="微软雅黑" w:cs="微软雅黑"/>
          <w:b/>
          <w:i w:val="0"/>
          <w:caps w:val="0"/>
          <w:color w:val="4B4B4B"/>
          <w:spacing w:val="0"/>
          <w:sz w:val="27"/>
          <w:szCs w:val="27"/>
          <w:u w:val="none"/>
          <w:bdr w:val="none" w:color="auto" w:sz="0" w:space="0"/>
        </w:rPr>
        <w:t>五、全面从严加强管理，提升培养质量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19．健全内部质量管理体系，压实培养单位主体责任。培养单位要完善质量控制和保证制度，抓住课程学习、实习实践、学位论文开题、中期考核、论文评阅和答辩、学位评定等关键环节，落实全过程管理责任，细化强化导师、学位论文答辩委员会和学位评定委员会权责，杜绝学位“注水”。 推动培养单位探索建立学位论文评阅意见公开等制度，合理制定与学位授予相关的科研成果要求，破除“唯论文”倾向。加强教学质量督导，提升信息化管理水平。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20．强化导师岗位管理，全面落实育人职责。培养单位要严格导师选聘标准，加强导师团队建设，明确导师权责，规范导师指导行为，支持导师严格学业管理；将政治表现、师德师风、学术水平、指导精力投入等纳入导师评价考核体系。加强兼职导师、校外导师的选聘、考核和培训工作。建立国家典型示范、省级重点保障、培养单位全覆盖的三级导师培训体系。鼓励各地各培养单位评选优秀导师和团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21．加强学风建设，严惩学术不端行为。培养单位要完善学风建设工作机制，将科学精神、学术诚信、学术（职业）规范和伦理道德作为导师培训和研究生培养的重要内容，把论文写作指导课程作为必修课。抓住研究生培养关键环节，健全学术不端行为预防和处置机制，加大对学术不端行为的查处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22．完善质量评价机制，破除“五唯”评价方式。聚焦人才培养成效、科研创新质量、社会服务贡献等核心要素，健全分类多维的质量评价体系，扭转不科学的评价导向。鼓励引入第三方专业机构对研究生培养质量进行诊断式评估。加强研究生教育质量监测，探索开展毕业研究生职业发展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23．加强外部质量监督，严格规范管理。统筹运用学位授权点合格评估、质量专项检查、学位论文抽检等手段，强化对培养制度及其执行的评价诊断。严格规范培养档案管理，探索建立学术论文、学位论文校际馆际共享机制，将学位论文作假行为作为信用记录，纳入全国信用信息共享平台。推动建立优秀学位论文示范制度，鼓励培养单位和学术组织开展优秀学位论文评选。扩大学位论文抽检比例，提升抽检科学化、精细化水平。对无法保证质量的学科或专业学位类别，撤销学位授权。对问题严重的培养单位，视情况限制申请新增学位授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w:t>
      </w:r>
      <w:r>
        <w:rPr>
          <w:rFonts w:hint="default" w:ascii="微软雅黑" w:hAnsi="微软雅黑" w:eastAsia="微软雅黑" w:cs="微软雅黑"/>
          <w:b/>
          <w:i w:val="0"/>
          <w:caps w:val="0"/>
          <w:color w:val="4B4B4B"/>
          <w:spacing w:val="0"/>
          <w:sz w:val="27"/>
          <w:szCs w:val="27"/>
          <w:u w:val="none"/>
          <w:bdr w:val="none" w:color="auto" w:sz="0" w:space="0"/>
        </w:rPr>
        <w:t>六、切实加强组织领导，完善条件保障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24．全面加强党的领导，确保正确办学方向。培养单位各级党组织要坚持以习近平新时代中国特色社会主义思想为指导，全面贯彻党的教育方针，坚持社会主义办学方向，坚守研究生教育意识形态阵地。培养单位党委会、常委会，要把加快研究生教育改革发展纳入重要议题，认真研究部署，积极推进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25．切实做好经费保障，完善差异化投入机制。完善研究生教育投入体系，加大博士研究生教育投入力度，研究建立差异化生均拨款机制，加大对基础研究、关键核心技术领域研究生培养的支持。完善培养成本分担机制，合理确定不同类型研究生教育学费收费标准，健全教育收费标准动态调整机制，鼓励培养单位使用科研项目资金支持研究生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26．改革完善资助体系，激发研究生学习积极性。完善政府主导、培养单位统筹、社会广泛参与的研究生资助投入格局。根据经济发展水平和物价变动情况，建立完善资助标准动态调整机制。加大对基础学科和关键领域人才培养的资助力度。培养单位要完善奖助学金评定标准，充分发挥奖学金的激励作用，探索建立动态调整的“三助”制度。适时调整国家助学贷款标准，给予家庭经济困难研究生更多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27. 加强管理队伍建设，提升管理服务水平。各培养单位要加强研究生院（部、处）建设，强化管理工作职责，保障办公条件；健全校、院（部、系、所）两级研究生教育管理体系，加强基层管理力量，按照研究生培养规模配齐建强专职管理队伍；加强管理人员培训，提高专业化服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28．强化组织保障，确保改革措施落地见效。各级教育、发展改革、财政主管部门要加强宏观指导，强化资源配置，保障研究生教育投入。充分发挥国务院学位委员会学科评议组和全国专业学位研究生教育指导委员会等专家组织和行业学会的作用，加强研究生教育研究、咨询和指导。支持有条件的高校建设研究生教育专门研究机构。各地各培养单位要认真制定落实方案，加强宣传引导，为深化研究生教育改革、建设研究生教育强国作出应有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jc w:val="right"/>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教育部 国家发展改革委 财政部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jc w:val="right"/>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2020年9月4日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7D840"/>
    <w:rsid w:val="7FD7D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2021-04-29T15:17:00Z</dcterms:created>
  <dc:creator>apple</dc:creator>
  <cp:lastModifiedBy>apple</cp:lastModifiedBy>
  <dcterms:modified xsi:type="dcterms:W3CDTF">2021-04-29T15:17:21Z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